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28/02/2023</w:t>
      </w:r>
    </w:p>
    <w:p w14:paraId="00000003"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1173</w:t>
      </w:r>
    </w:p>
    <w:p w14:paraId="00000005"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“KHÔNG NÊN GIEO THÙ, KHÔNG NÊN KẾT OÁN”</w:t>
      </w:r>
    </w:p>
    <w:p w14:paraId="00000006"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khởi tâm động niệm, hành động tạo tác nếu chúng ta không cẩn trọng thì chúng ta sẽ gieo thù, kết oán với người. Chúng ta gieo thù, kết oán với người thì nhất định sẽ oan oan tương báo nhiều đời, nhiều kiếp. Nhà Phật nói: “</w:t>
      </w:r>
      <w:r>
        <w:rPr>
          <w:rFonts w:ascii="Times New Roman" w:eastAsia="Times New Roman" w:hAnsi="Times New Roman" w:cs="Times New Roman"/>
          <w:b/>
          <w:i/>
          <w:color w:val="000000"/>
          <w:sz w:val="24"/>
          <w:szCs w:val="24"/>
        </w:rPr>
        <w:t>Phật Bồ Tát vô địch n</w:t>
      </w:r>
      <w:r>
        <w:rPr>
          <w:rFonts w:ascii="Times New Roman" w:eastAsia="Times New Roman" w:hAnsi="Times New Roman" w:cs="Times New Roman"/>
          <w:b/>
          <w:i/>
          <w:color w:val="000000"/>
          <w:sz w:val="24"/>
          <w:szCs w:val="24"/>
        </w:rPr>
        <w:t>hân</w:t>
      </w:r>
      <w:r>
        <w:rPr>
          <w:rFonts w:ascii="Times New Roman" w:eastAsia="Times New Roman" w:hAnsi="Times New Roman" w:cs="Times New Roman"/>
          <w:color w:val="000000"/>
          <w:sz w:val="24"/>
          <w:szCs w:val="24"/>
        </w:rPr>
        <w:t>”. Phật Bồ Tát không có kẻ địch, không có người đối đầu. Chúng ta tâm ý qua loa, không cẩn trọng nên chúng ta đã gieo thù, kết oán với rất nhiều chúng sanh. Nếu chúng ta khởi được tâm thuần tịnh, thuần thiện chúng ta có thể xoay chuyển oan gia trái chủ.</w:t>
      </w:r>
      <w:r>
        <w:rPr>
          <w:rFonts w:ascii="Times New Roman" w:eastAsia="Times New Roman" w:hAnsi="Times New Roman" w:cs="Times New Roman"/>
          <w:color w:val="000000"/>
          <w:sz w:val="24"/>
          <w:szCs w:val="24"/>
        </w:rPr>
        <w:t xml:space="preserve"> Nếu chúng ta không hóa giải được oán thù với oan gia trái chủ thì họ sẽ đợi đến khi chúng ta không còn đạo tâm để họ phá.</w:t>
      </w:r>
    </w:p>
    <w:p w14:paraId="00000007"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Ngài Ngộ Đạt quốc sư mười đời làm cao tăng, đến đời thứ mười, khi Ngài Ng</w:t>
      </w:r>
      <w:r>
        <w:rPr>
          <w:rFonts w:ascii="Times New Roman" w:eastAsia="Times New Roman" w:hAnsi="Times New Roman" w:cs="Times New Roman"/>
          <w:sz w:val="24"/>
          <w:szCs w:val="24"/>
        </w:rPr>
        <w:t xml:space="preserve">ộ Đạt </w:t>
      </w:r>
      <w:r>
        <w:rPr>
          <w:rFonts w:ascii="Times New Roman" w:eastAsia="Times New Roman" w:hAnsi="Times New Roman" w:cs="Times New Roman"/>
          <w:color w:val="000000"/>
          <w:sz w:val="24"/>
          <w:szCs w:val="24"/>
        </w:rPr>
        <w:t>khởi một niệm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thì oan gia Triệu </w:t>
      </w:r>
      <w:r>
        <w:rPr>
          <w:rFonts w:ascii="Times New Roman" w:eastAsia="Times New Roman" w:hAnsi="Times New Roman" w:cs="Times New Roman"/>
          <w:color w:val="000000"/>
          <w:sz w:val="24"/>
          <w:szCs w:val="24"/>
        </w:rPr>
        <w:t>Thấu đã biến thành một ghẻ ăn thịt người trên đầu gối của Ngài. Hàng ngày chúng ta không cẩn trọng nhưng khi oan gia đối đầu đến thì chúng ta khiếp sợ. Phật Bồ Tát khuyên chúng ta phải mau: “</w:t>
      </w:r>
      <w:r>
        <w:rPr>
          <w:rFonts w:ascii="Times New Roman" w:eastAsia="Times New Roman" w:hAnsi="Times New Roman" w:cs="Times New Roman"/>
          <w:b/>
          <w:i/>
          <w:color w:val="000000"/>
          <w:sz w:val="24"/>
          <w:szCs w:val="24"/>
        </w:rPr>
        <w:t>Yểm ly Ta Bà, hân cầu Cực Lạc</w:t>
      </w:r>
      <w:r>
        <w:rPr>
          <w:rFonts w:ascii="Times New Roman" w:eastAsia="Times New Roman" w:hAnsi="Times New Roman" w:cs="Times New Roman"/>
          <w:color w:val="000000"/>
          <w:sz w:val="24"/>
          <w:szCs w:val="24"/>
        </w:rPr>
        <w:t>”. Thế giới Ta Bà là nơi chúng ta kh</w:t>
      </w:r>
      <w:r>
        <w:rPr>
          <w:rFonts w:ascii="Times New Roman" w:eastAsia="Times New Roman" w:hAnsi="Times New Roman" w:cs="Times New Roman"/>
          <w:color w:val="000000"/>
          <w:sz w:val="24"/>
          <w:szCs w:val="24"/>
        </w:rPr>
        <w:t>ông nên ở lâu, chúng ta rất dễ gây thù, chuốc oán kết oan gia với người.</w:t>
      </w:r>
    </w:p>
    <w:p w14:paraId="00000008"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nhắc, chúng ta còn ở thế gian ngày nào thì ngày đó chúng ta tận hết bổn phận, tận hết nghĩa vụ đừng đắm chấp. Thế giới Ta Bà không phải là chốn để dung thân, ở thế giới Ta </w:t>
      </w:r>
      <w:r>
        <w:rPr>
          <w:rFonts w:ascii="Times New Roman" w:eastAsia="Times New Roman" w:hAnsi="Times New Roman" w:cs="Times New Roman"/>
          <w:color w:val="000000"/>
          <w:sz w:val="24"/>
          <w:szCs w:val="24"/>
        </w:rPr>
        <w:t>Bà người thân quen nhất của chúng ta cũng có thể  phản lại chúng ta. Người xưa nói: “</w:t>
      </w:r>
      <w:r>
        <w:rPr>
          <w:rFonts w:ascii="Times New Roman" w:eastAsia="Times New Roman" w:hAnsi="Times New Roman" w:cs="Times New Roman"/>
          <w:i/>
          <w:color w:val="000000"/>
          <w:sz w:val="24"/>
          <w:szCs w:val="24"/>
        </w:rPr>
        <w:t>Con người ba tâm, hai ý</w:t>
      </w:r>
      <w:r>
        <w:rPr>
          <w:rFonts w:ascii="Times New Roman" w:eastAsia="Times New Roman" w:hAnsi="Times New Roman" w:cs="Times New Roman"/>
          <w:color w:val="000000"/>
          <w:sz w:val="24"/>
          <w:szCs w:val="24"/>
        </w:rPr>
        <w:t>”. Tâm, ý của con người không ngừng chuyển đổi. Hiện tại, chúng ta nhìn thấy nhiều gia đình, con cái hại cả Cha Mẹ. Gần đây chúng ta đã chứng kiến v</w:t>
      </w:r>
      <w:r>
        <w:rPr>
          <w:rFonts w:ascii="Times New Roman" w:eastAsia="Times New Roman" w:hAnsi="Times New Roman" w:cs="Times New Roman"/>
          <w:color w:val="000000"/>
          <w:sz w:val="24"/>
          <w:szCs w:val="24"/>
        </w:rPr>
        <w:t>ụ ba người con gái vì tranh giành đất đai mà mang xăng đến đốt nhà của mẹ. Thầy Thái có kể câu chuyện, một người con đi du học ở Nhật về, khi vừa xuống sân bay anh ta liền đâm chết Mẹ. Anh ta oán hận vì anh ta cho rằng, khi anh ta còn học ở nước ngoài, ngư</w:t>
      </w:r>
      <w:r>
        <w:rPr>
          <w:rFonts w:ascii="Times New Roman" w:eastAsia="Times New Roman" w:hAnsi="Times New Roman" w:cs="Times New Roman"/>
          <w:color w:val="000000"/>
          <w:sz w:val="24"/>
          <w:szCs w:val="24"/>
        </w:rPr>
        <w:t xml:space="preserve">ời mẹ đã gửi cho anh ta rất ít tiền. </w:t>
      </w:r>
    </w:p>
    <w:p w14:paraId="00000009"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Chúng ta ở trong thế giới Ta Bà, những người chúng ta yêu thương, chăm sóc nhất là con cái vẫn có thể phản nghịch lại chúng ta. Hôm qua, trong buổi họp, có phụ huynh xin ý kiến là sau này các phụ huynh có thể được lên </w:t>
      </w:r>
      <w:r>
        <w:rPr>
          <w:rFonts w:ascii="Times New Roman" w:eastAsia="Times New Roman" w:hAnsi="Times New Roman" w:cs="Times New Roman"/>
          <w:color w:val="000000"/>
          <w:sz w:val="24"/>
          <w:szCs w:val="24"/>
        </w:rPr>
        <w:t xml:space="preserve">ngủ cùng con. Tôi nghe mà rất chua xót! Người nào đề nghị được lên ngủ với con ở trên cơ sở giáo dục thì họ có thể dẫn con về. Chúng ta đã học gần xong 1200 chuyên đề nhưng chúng ta vẫn cảm tình dụng sự. Chúng ta vẫn coi con của mình là cả bầu trời, không </w:t>
      </w:r>
      <w:r>
        <w:rPr>
          <w:rFonts w:ascii="Times New Roman" w:eastAsia="Times New Roman" w:hAnsi="Times New Roman" w:cs="Times New Roman"/>
          <w:color w:val="000000"/>
          <w:sz w:val="24"/>
          <w:szCs w:val="24"/>
        </w:rPr>
        <w:t>có sự kính trọng với Phật Bồ Tát, Thánh Hiền. Có người tôi đã dạy họ từng chút một để họ có tư cách đạo đức làm người, làm Thầy nhưng cuối cùng họ quay lại phản tôi. Người xưa nói: “</w:t>
      </w:r>
      <w:r>
        <w:rPr>
          <w:rFonts w:ascii="Times New Roman" w:eastAsia="Times New Roman" w:hAnsi="Times New Roman" w:cs="Times New Roman"/>
          <w:b/>
          <w:i/>
          <w:color w:val="000000"/>
          <w:sz w:val="24"/>
          <w:szCs w:val="24"/>
        </w:rPr>
        <w:t>Yểm ly Ta Bà, hân cầu Cực Lạc</w:t>
      </w:r>
      <w:r>
        <w:rPr>
          <w:rFonts w:ascii="Times New Roman" w:eastAsia="Times New Roman" w:hAnsi="Times New Roman" w:cs="Times New Roman"/>
          <w:color w:val="000000"/>
          <w:sz w:val="24"/>
          <w:szCs w:val="24"/>
        </w:rPr>
        <w:t>”. Nếu chúng ta làm ngược lại sự mong cầu của</w:t>
      </w:r>
      <w:r>
        <w:rPr>
          <w:rFonts w:ascii="Times New Roman" w:eastAsia="Times New Roman" w:hAnsi="Times New Roman" w:cs="Times New Roman"/>
          <w:color w:val="000000"/>
          <w:sz w:val="24"/>
          <w:szCs w:val="24"/>
        </w:rPr>
        <w:t xml:space="preserve"> người thế gian thì chúng ta sẽ rất dễ gieo thù, kết oán với họ. </w:t>
      </w:r>
    </w:p>
    <w:p w14:paraId="0000000A"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dạy: “</w:t>
      </w:r>
      <w:r>
        <w:rPr>
          <w:rFonts w:ascii="Times New Roman" w:eastAsia="Times New Roman" w:hAnsi="Times New Roman" w:cs="Times New Roman"/>
          <w:b/>
          <w:i/>
          <w:color w:val="000000"/>
          <w:sz w:val="24"/>
          <w:szCs w:val="24"/>
        </w:rPr>
        <w:t>Trên Kinh Phật nói, chúng sanh hữu tình trong sáu cõi luân hồi xả thân, thọ thân do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bốn loại duyên, </w:t>
      </w:r>
      <w:r>
        <w:rPr>
          <w:rFonts w:ascii="Times New Roman" w:eastAsia="Times New Roman" w:hAnsi="Times New Roman" w:cs="Times New Roman"/>
          <w:b/>
          <w:i/>
          <w:sz w:val="24"/>
          <w:szCs w:val="24"/>
        </w:rPr>
        <w:t>đó là</w:t>
      </w:r>
      <w:r>
        <w:rPr>
          <w:rFonts w:ascii="Times New Roman" w:eastAsia="Times New Roman" w:hAnsi="Times New Roman" w:cs="Times New Roman"/>
          <w:b/>
          <w:i/>
          <w:color w:val="000000"/>
          <w:sz w:val="24"/>
          <w:szCs w:val="24"/>
        </w:rPr>
        <w:t xml:space="preserve"> báo ân, báo oán, đòi nợ, trả nợ”</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Mối quan hệ giữa chúng</w:t>
      </w:r>
      <w:r>
        <w:rPr>
          <w:rFonts w:ascii="Times New Roman" w:eastAsia="Times New Roman" w:hAnsi="Times New Roman" w:cs="Times New Roman"/>
          <w:color w:val="000000"/>
          <w:sz w:val="24"/>
          <w:szCs w:val="24"/>
        </w:rPr>
        <w:t xml:space="preserve"> ta v</w:t>
      </w:r>
      <w:r>
        <w:rPr>
          <w:rFonts w:ascii="Times New Roman" w:eastAsia="Times New Roman" w:hAnsi="Times New Roman" w:cs="Times New Roman"/>
          <w:sz w:val="24"/>
          <w:szCs w:val="24"/>
        </w:rPr>
        <w:t>à tất cả mọi người</w:t>
      </w:r>
      <w:r>
        <w:rPr>
          <w:rFonts w:ascii="Times New Roman" w:eastAsia="Times New Roman" w:hAnsi="Times New Roman" w:cs="Times New Roman"/>
          <w:color w:val="000000"/>
          <w:sz w:val="24"/>
          <w:szCs w:val="24"/>
        </w:rPr>
        <w:t xml:space="preserve"> đều do bốn lo</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nhân duyên này.</w:t>
      </w:r>
      <w:r>
        <w:rPr>
          <w:rFonts w:ascii="Times New Roman" w:eastAsia="Times New Roman" w:hAnsi="Times New Roman" w:cs="Times New Roman"/>
          <w:sz w:val="24"/>
          <w:szCs w:val="24"/>
        </w:rPr>
        <w:t xml:space="preserve"> Hiện tại, vì </w:t>
      </w:r>
      <w:r>
        <w:rPr>
          <w:rFonts w:ascii="Times New Roman" w:eastAsia="Times New Roman" w:hAnsi="Times New Roman" w:cs="Times New Roman"/>
          <w:color w:val="000000"/>
          <w:sz w:val="24"/>
          <w:szCs w:val="24"/>
        </w:rPr>
        <w:t>sao Thầy Cô giáo có thể dạy được trẻ nhưng Cha Mẹ không dạy được con?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Trong Đà Nẵng, có </w:t>
      </w:r>
      <w:r>
        <w:rPr>
          <w:rFonts w:ascii="Times New Roman" w:eastAsia="Times New Roman" w:hAnsi="Times New Roman" w:cs="Times New Roman"/>
          <w:sz w:val="24"/>
          <w:szCs w:val="24"/>
        </w:rPr>
        <w:t>những người</w:t>
      </w:r>
      <w:r>
        <w:rPr>
          <w:rFonts w:ascii="Times New Roman" w:eastAsia="Times New Roman" w:hAnsi="Times New Roman" w:cs="Times New Roman"/>
          <w:color w:val="000000"/>
          <w:sz w:val="24"/>
          <w:szCs w:val="24"/>
        </w:rPr>
        <w:t xml:space="preserve"> Cha Mẹ chăm sóc, hầu hạ c</w:t>
      </w:r>
      <w:r>
        <w:rPr>
          <w:rFonts w:ascii="Times New Roman" w:eastAsia="Times New Roman" w:hAnsi="Times New Roman" w:cs="Times New Roman"/>
          <w:sz w:val="24"/>
          <w:szCs w:val="24"/>
        </w:rPr>
        <w:t>on</w:t>
      </w:r>
      <w:r>
        <w:rPr>
          <w:rFonts w:ascii="Times New Roman" w:eastAsia="Times New Roman" w:hAnsi="Times New Roman" w:cs="Times New Roman"/>
          <w:color w:val="000000"/>
          <w:sz w:val="24"/>
          <w:szCs w:val="24"/>
        </w:rPr>
        <w:t xml:space="preserve"> đến mức khi c</w:t>
      </w:r>
      <w:r>
        <w:rPr>
          <w:rFonts w:ascii="Times New Roman" w:eastAsia="Times New Roman" w:hAnsi="Times New Roman" w:cs="Times New Roman"/>
          <w:sz w:val="24"/>
          <w:szCs w:val="24"/>
        </w:rPr>
        <w:t>ậu bé</w:t>
      </w:r>
      <w:r>
        <w:rPr>
          <w:rFonts w:ascii="Times New Roman" w:eastAsia="Times New Roman" w:hAnsi="Times New Roman" w:cs="Times New Roman"/>
          <w:color w:val="000000"/>
          <w:sz w:val="24"/>
          <w:szCs w:val="24"/>
        </w:rPr>
        <w:t xml:space="preserve"> 8 tuổi vẫn đang họ</w:t>
      </w:r>
      <w:r>
        <w:rPr>
          <w:rFonts w:ascii="Times New Roman" w:eastAsia="Times New Roman" w:hAnsi="Times New Roman" w:cs="Times New Roman"/>
          <w:color w:val="000000"/>
          <w:sz w:val="24"/>
          <w:szCs w:val="24"/>
        </w:rPr>
        <w:t>c lớp 1, cậu bé đã đánh cả Thầy Cô giáo. Các Thầy Cô giáo đã rất vất vả dạy dỗ để cậu bé trở nên ngoan ngoãn hơn. Cha Mẹ cậu bé đã giới thiệu thêm một vài người con có tính cách tương tự như cậu bé này vào học, nếu chúng ta không cẩn trọng thì Trung tâm gi</w:t>
      </w:r>
      <w:r>
        <w:rPr>
          <w:rFonts w:ascii="Times New Roman" w:eastAsia="Times New Roman" w:hAnsi="Times New Roman" w:cs="Times New Roman"/>
          <w:color w:val="000000"/>
          <w:sz w:val="24"/>
          <w:szCs w:val="24"/>
        </w:rPr>
        <w:t>áo dục Thánh Hiền trở thành trung tâm dạy trẻ tự kỷ! Chúng ta giáo dục văn hóa, đạo đức Thánh Hiền chứ chúng ta không giáo dục những người con bất trị. Tất cả những mối nhân duyên chúng ta có đều không ngoài bốn nguyên nhân báo ân, báo oán, đòi nợ, trả nợ.</w:t>
      </w:r>
      <w:r>
        <w:rPr>
          <w:rFonts w:ascii="Times New Roman" w:eastAsia="Times New Roman" w:hAnsi="Times New Roman" w:cs="Times New Roman"/>
          <w:color w:val="000000"/>
          <w:sz w:val="24"/>
          <w:szCs w:val="24"/>
        </w:rPr>
        <w:t xml:space="preserve"> Hòa Thượng đã nhắc nhiều lần nhưng chúng ta vẫn không phản tỉnh. Ngày trước, tôi tự học 1200 đề tài, tôi không có ý định mở Zoom để học cùng mọi người. Sắp tới chúng ta học “</w:t>
      </w:r>
      <w:r>
        <w:rPr>
          <w:rFonts w:ascii="Times New Roman" w:eastAsia="Times New Roman" w:hAnsi="Times New Roman" w:cs="Times New Roman"/>
          <w:b/>
          <w:i/>
          <w:color w:val="000000"/>
          <w:sz w:val="24"/>
          <w:szCs w:val="24"/>
        </w:rPr>
        <w:t>Tịnh Không Pháp Sư Gia Ngôn Lục</w:t>
      </w:r>
      <w:r>
        <w:rPr>
          <w:rFonts w:ascii="Times New Roman" w:eastAsia="Times New Roman" w:hAnsi="Times New Roman" w:cs="Times New Roman"/>
          <w:color w:val="000000"/>
          <w:sz w:val="24"/>
          <w:szCs w:val="24"/>
        </w:rPr>
        <w:t>”, tôi có thể đóng Zoom để mọi người nghe lại, tôi</w:t>
      </w:r>
      <w:r>
        <w:rPr>
          <w:rFonts w:ascii="Times New Roman" w:eastAsia="Times New Roman" w:hAnsi="Times New Roman" w:cs="Times New Roman"/>
          <w:color w:val="000000"/>
          <w:sz w:val="24"/>
          <w:szCs w:val="24"/>
        </w:rPr>
        <w:t xml:space="preserve"> hướng đến đối tượng nghe là chúng sanh tận hư không khắp pháp giới. </w:t>
      </w:r>
    </w:p>
    <w:p w14:paraId="0000000B"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phải hiểu rõ chân tướng sự thật này để đối nhân xử thế phù hợp</w:t>
      </w:r>
      <w:r>
        <w:rPr>
          <w:rFonts w:ascii="Times New Roman" w:eastAsia="Times New Roman" w:hAnsi="Times New Roman" w:cs="Times New Roman"/>
          <w:color w:val="000000"/>
          <w:sz w:val="24"/>
          <w:szCs w:val="24"/>
        </w:rPr>
        <w:t>”. Người thế gian nói: “</w:t>
      </w:r>
      <w:r>
        <w:rPr>
          <w:rFonts w:ascii="Times New Roman" w:eastAsia="Times New Roman" w:hAnsi="Times New Roman" w:cs="Times New Roman"/>
          <w:i/>
          <w:color w:val="000000"/>
          <w:sz w:val="24"/>
          <w:szCs w:val="24"/>
        </w:rPr>
        <w:t>Hữu duyên thiên lý năng tao ngộ, vô duyên đối diện bất tương phùng</w:t>
      </w:r>
      <w:r>
        <w:rPr>
          <w:rFonts w:ascii="Times New Roman" w:eastAsia="Times New Roman" w:hAnsi="Times New Roman" w:cs="Times New Roman"/>
          <w:color w:val="000000"/>
          <w:sz w:val="24"/>
          <w:szCs w:val="24"/>
        </w:rPr>
        <w:t>”. Chúng ta</w:t>
      </w:r>
      <w:r>
        <w:rPr>
          <w:rFonts w:ascii="Times New Roman" w:eastAsia="Times New Roman" w:hAnsi="Times New Roman" w:cs="Times New Roman"/>
          <w:color w:val="000000"/>
          <w:sz w:val="24"/>
          <w:szCs w:val="24"/>
        </w:rPr>
        <w:t xml:space="preserve"> có duyên nợ thì ở cách xa nhau một vòng trái đất cũng gặp nhau. Chúng ta không có duyên nợ, cho dù chúng ta ở gần nhau chúng ta cũng không gặp. Thích Ca Mâu Ni Phật cũng đã thị hiện điều này cho các đệ tử, khi Ngài quán cơ thấy một người không có duyên vớ</w:t>
      </w:r>
      <w:r>
        <w:rPr>
          <w:rFonts w:ascii="Times New Roman" w:eastAsia="Times New Roman" w:hAnsi="Times New Roman" w:cs="Times New Roman"/>
          <w:color w:val="000000"/>
          <w:sz w:val="24"/>
          <w:szCs w:val="24"/>
        </w:rPr>
        <w:t>i Phật, Ngài đến gặp họ thì họ liền quay mặt đi hướng khác. Họ quay sang hướng nào thì Ngài liền quay sang hướng đó. Cuối cùng họ nằm xuống kêu lớn: “</w:t>
      </w:r>
      <w:r>
        <w:rPr>
          <w:rFonts w:ascii="Times New Roman" w:eastAsia="Times New Roman" w:hAnsi="Times New Roman" w:cs="Times New Roman"/>
          <w:i/>
          <w:color w:val="000000"/>
          <w:sz w:val="24"/>
          <w:szCs w:val="24"/>
        </w:rPr>
        <w:t>Tôi không muốn nhìn thấy khuôn mặt này vậy tại sao tôi phải nhìn!</w:t>
      </w:r>
      <w:r>
        <w:rPr>
          <w:rFonts w:ascii="Times New Roman" w:eastAsia="Times New Roman" w:hAnsi="Times New Roman" w:cs="Times New Roman"/>
          <w:color w:val="000000"/>
          <w:sz w:val="24"/>
          <w:szCs w:val="24"/>
        </w:rPr>
        <w:t xml:space="preserve">”. </w:t>
      </w:r>
    </w:p>
    <w:p w14:paraId="0000000C"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nói: “</w:t>
      </w:r>
      <w:r>
        <w:rPr>
          <w:rFonts w:ascii="Times New Roman" w:eastAsia="Times New Roman" w:hAnsi="Times New Roman" w:cs="Times New Roman"/>
          <w:i/>
          <w:color w:val="000000"/>
          <w:sz w:val="24"/>
          <w:szCs w:val="24"/>
        </w:rPr>
        <w:t xml:space="preserve">Mối lương duyên </w:t>
      </w:r>
      <w:r>
        <w:rPr>
          <w:rFonts w:ascii="Times New Roman" w:eastAsia="Times New Roman" w:hAnsi="Times New Roman" w:cs="Times New Roman"/>
          <w:i/>
          <w:color w:val="000000"/>
          <w:sz w:val="24"/>
          <w:szCs w:val="24"/>
        </w:rPr>
        <w:t>này do ông trời khéo se!</w:t>
      </w:r>
      <w:r>
        <w:rPr>
          <w:rFonts w:ascii="Times New Roman" w:eastAsia="Times New Roman" w:hAnsi="Times New Roman" w:cs="Times New Roman"/>
          <w:color w:val="000000"/>
          <w:sz w:val="24"/>
          <w:szCs w:val="24"/>
        </w:rPr>
        <w:t>”. Đây là cách nói hoa mỹ, nhưng không ít mối quan hệ giữa con người không phải là lương duyên mà là ác duyên, những mối quan hệ này cũng không phải do ông trời khéo se mà là do ân oán, tình thù nhiều kiếp. Chúng ta đã đến thế gian,</w:t>
      </w:r>
      <w:r>
        <w:rPr>
          <w:rFonts w:ascii="Times New Roman" w:eastAsia="Times New Roman" w:hAnsi="Times New Roman" w:cs="Times New Roman"/>
          <w:color w:val="000000"/>
          <w:sz w:val="24"/>
          <w:szCs w:val="24"/>
        </w:rPr>
        <w:t xml:space="preserve"> chúng ta đã kết vợ chồng, có con cái, chúng ta phải hết sức cẩn trọng để chúng ta không gieo thù kết oán. Có những người kết oán với Cha Mẹ của chính mình, họ cho rằng Cha Mẹ sinh ra họ nhưng không nuôi dưỡng hoặc Cha Mẹ không giúp họ có công việc ổn định</w:t>
      </w:r>
      <w:r>
        <w:rPr>
          <w:rFonts w:ascii="Times New Roman" w:eastAsia="Times New Roman" w:hAnsi="Times New Roman" w:cs="Times New Roman"/>
          <w:color w:val="000000"/>
          <w:sz w:val="24"/>
          <w:szCs w:val="24"/>
        </w:rPr>
        <w:t>. Hòa Thượng nhắc: “</w:t>
      </w:r>
      <w:r>
        <w:rPr>
          <w:rFonts w:ascii="Times New Roman" w:eastAsia="Times New Roman" w:hAnsi="Times New Roman" w:cs="Times New Roman"/>
          <w:b/>
          <w:i/>
          <w:color w:val="000000"/>
          <w:sz w:val="24"/>
          <w:szCs w:val="24"/>
        </w:rPr>
        <w:t>Chúng ta đã hình thành nên những mối nhân duyên thì chúng ta phải hết sức cẩn thận để không gieo thù, kết oán với họ</w:t>
      </w:r>
      <w:r>
        <w:rPr>
          <w:rFonts w:ascii="Times New Roman" w:eastAsia="Times New Roman" w:hAnsi="Times New Roman" w:cs="Times New Roman"/>
          <w:color w:val="000000"/>
          <w:sz w:val="24"/>
          <w:szCs w:val="24"/>
        </w:rPr>
        <w:t xml:space="preserve">”. Nếu chúng ta gieo thù, kết oán với họ chúng ta sẽ hết sức phiền phức. Chúng ta không thể quỵt được nợ, đời này chúng </w:t>
      </w:r>
      <w:r>
        <w:rPr>
          <w:rFonts w:ascii="Times New Roman" w:eastAsia="Times New Roman" w:hAnsi="Times New Roman" w:cs="Times New Roman"/>
          <w:color w:val="000000"/>
          <w:sz w:val="24"/>
          <w:szCs w:val="24"/>
        </w:rPr>
        <w:t>ta không trả thì đời sau chúng ta vẫn phải trả.</w:t>
      </w:r>
    </w:p>
    <w:p w14:paraId="0000000D"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chúng ta biết được con cái đến với Cha Mẹ là do nhân duyên thì chúng ta phải giáo dục con từ thai giáo. Bà Triệu Lương Ngọc, mẹ của Thầy Chung Mao Sâm, hiện tại Thầy là Pháp sư Định Hoằng, đã thai giáo ch</w:t>
      </w:r>
      <w:r>
        <w:rPr>
          <w:rFonts w:ascii="Times New Roman" w:eastAsia="Times New Roman" w:hAnsi="Times New Roman" w:cs="Times New Roman"/>
          <w:color w:val="000000"/>
          <w:sz w:val="24"/>
          <w:szCs w:val="24"/>
        </w:rPr>
        <w:t>o con rất tuyệt vời. Khi bà Triệu Lương Ngọc đang mang thai, bà đã về nhà Mẹ ở để bà có thể thai giáo con một cách tốt nhất. Trước khi xuất gia Thầy Chung Mao Sâm có học vị Tiến sĩ, Ngài đã đảnh lễ Hòa Thượng trước khi nhập thất mười năm. Ngài chắc chắn bi</w:t>
      </w:r>
      <w:r>
        <w:rPr>
          <w:rFonts w:ascii="Times New Roman" w:eastAsia="Times New Roman" w:hAnsi="Times New Roman" w:cs="Times New Roman"/>
          <w:color w:val="000000"/>
          <w:sz w:val="24"/>
          <w:szCs w:val="24"/>
        </w:rPr>
        <w:t>ết rằng sau lần nhập thất này sẽ không còn gặp lại Thầy nên Ngài sẽ nỗ lực để có được thành tựu, chỉ có thành tựu mới có thể báo ân được Thầy. Chúng ta giáo dục từ thai giáo thì con cái đến báo oán cũng sẽ trở thành báo ân, nếu con đến báo ân thì ân sẽ ngà</w:t>
      </w:r>
      <w:r>
        <w:rPr>
          <w:rFonts w:ascii="Times New Roman" w:eastAsia="Times New Roman" w:hAnsi="Times New Roman" w:cs="Times New Roman"/>
          <w:color w:val="000000"/>
          <w:sz w:val="24"/>
          <w:szCs w:val="24"/>
        </w:rPr>
        <w:t>y càng nặng. Khi các con sinh ra, chúng ta phải tiếp tục giáo dục các con theo đúng theo chuẩn mực đạo đức của Thánh Hiền. Mẹ Thầy Chung Mao Sâm cũng đã ra đi một cách an lành, nếu bà còn thì Thầy cũng không thể an tâm để nhập thất 10 năm.</w:t>
      </w:r>
    </w:p>
    <w:p w14:paraId="0000000E"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Chúng ta nhất định không nên gieo thù, kết oán với chúng sanh. Đời này, nếu chúng ta không gặp được giáo huấn Thánh Hiền, chúng ta không hiểu rõ đạo lý, không hiểu rõ chân tướng sự thật thì chắc chắn chúng ta sẽ kết oán thù với chúng sanh</w:t>
      </w:r>
      <w:r>
        <w:rPr>
          <w:rFonts w:ascii="Times New Roman" w:eastAsia="Times New Roman" w:hAnsi="Times New Roman" w:cs="Times New Roman"/>
          <w:color w:val="000000"/>
          <w:sz w:val="24"/>
          <w:szCs w:val="24"/>
        </w:rPr>
        <w:t>”. Chúng ta đã được học, được nghe lời giáo huấn của Phật Bồ Tát, của Thánh Hiền nhưng chúng ta vẫn gieo thù kết oán với chúng sanh. Chúng ta chiếm tiện nghi, giành phần lợi ích của người đó là chúng ta gieo thù với người. Chúng ta nợ thì chúng ta phải trả</w:t>
      </w:r>
      <w:r>
        <w:rPr>
          <w:rFonts w:ascii="Times New Roman" w:eastAsia="Times New Roman" w:hAnsi="Times New Roman" w:cs="Times New Roman"/>
          <w:color w:val="000000"/>
          <w:sz w:val="24"/>
          <w:szCs w:val="24"/>
        </w:rPr>
        <w:t xml:space="preserve">. Chúng ta kết oán thì nhất định họ sẽ báo thù vậy thì oan oan tương báo không thể kết thúc. Phật Bồ Tát nhìn thấy chúng sanh oan oan tương báo nhiều đời nhiều kiếp, các Ngài thấy rất đáng sợ! Chúng ta là phàm phu nên chúng ta không thể nhìn thấy. </w:t>
      </w:r>
    </w:p>
    <w:p w14:paraId="0000000F" w14:textId="77777777" w:rsidR="00101F58" w:rsidRDefault="003A5E2D"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w:t>
      </w:r>
      <w:r>
        <w:rPr>
          <w:rFonts w:ascii="Times New Roman" w:eastAsia="Times New Roman" w:hAnsi="Times New Roman" w:cs="Times New Roman"/>
          <w:color w:val="000000"/>
          <w:sz w:val="24"/>
          <w:szCs w:val="24"/>
        </w:rPr>
        <w:t>ợng nói: “</w:t>
      </w:r>
      <w:r>
        <w:rPr>
          <w:rFonts w:ascii="Times New Roman" w:eastAsia="Times New Roman" w:hAnsi="Times New Roman" w:cs="Times New Roman"/>
          <w:b/>
          <w:i/>
          <w:color w:val="000000"/>
          <w:sz w:val="24"/>
          <w:szCs w:val="24"/>
        </w:rPr>
        <w:t>Con người hiện tại đều rất sợ bị thiệt thòi, lỗ lã. Họ không biết rằng, thiệt thòi là phước, những thứ trong mạng chúng ta có mà chúng ta không hưởng, chúng ta nhường cho người khác thì những phước báu này càng được nhân lên nhiều lần. Thiệt thòi</w:t>
      </w:r>
      <w:r>
        <w:rPr>
          <w:rFonts w:ascii="Times New Roman" w:eastAsia="Times New Roman" w:hAnsi="Times New Roman" w:cs="Times New Roman"/>
          <w:b/>
          <w:i/>
          <w:color w:val="000000"/>
          <w:sz w:val="24"/>
          <w:szCs w:val="24"/>
        </w:rPr>
        <w:t xml:space="preserve"> là phước. Lời nói này một chút cũng không sai! Chúng ta chịu thiệt thòi thì chúng ta sẽ tiêu được nghiệp đời trước”</w:t>
      </w:r>
      <w:r>
        <w:rPr>
          <w:rFonts w:ascii="Times New Roman" w:eastAsia="Times New Roman" w:hAnsi="Times New Roman" w:cs="Times New Roman"/>
          <w:color w:val="000000"/>
          <w:sz w:val="24"/>
          <w:szCs w:val="24"/>
        </w:rPr>
        <w:t>. Chúng ta cho rằng chúng ta tài năng hơn họ nhưng chúng ta không giàu bằng họ là chúng ta đã sinh tâm đố kỵ. Người xưa khuyên chúng ta: “</w:t>
      </w:r>
      <w:r>
        <w:rPr>
          <w:rFonts w:ascii="Times New Roman" w:eastAsia="Times New Roman" w:hAnsi="Times New Roman" w:cs="Times New Roman"/>
          <w:i/>
          <w:color w:val="000000"/>
          <w:sz w:val="24"/>
          <w:szCs w:val="24"/>
        </w:rPr>
        <w:t>Th</w:t>
      </w:r>
      <w:r>
        <w:rPr>
          <w:rFonts w:ascii="Times New Roman" w:eastAsia="Times New Roman" w:hAnsi="Times New Roman" w:cs="Times New Roman"/>
          <w:i/>
          <w:color w:val="000000"/>
          <w:sz w:val="24"/>
          <w:szCs w:val="24"/>
        </w:rPr>
        <w:t>ấy khó dấn thân, thấy lợi tránh mặt</w:t>
      </w:r>
      <w:r>
        <w:rPr>
          <w:rFonts w:ascii="Times New Roman" w:eastAsia="Times New Roman" w:hAnsi="Times New Roman" w:cs="Times New Roman"/>
          <w:color w:val="000000"/>
          <w:sz w:val="24"/>
          <w:szCs w:val="24"/>
        </w:rPr>
        <w:t>”. Người ngày nay thấy có lợi thì họ có mặt, thấy khó thì họ tránh mặt. Họ không biết rằng, họ nhường phần lợi cho người thì họ sẽ không bao giờ thiệt thòi. Từ khi tôi khuyến khích mọi người trồng rau sạch tặng mọi người,</w:t>
      </w:r>
      <w:r>
        <w:rPr>
          <w:rFonts w:ascii="Times New Roman" w:eastAsia="Times New Roman" w:hAnsi="Times New Roman" w:cs="Times New Roman"/>
          <w:color w:val="000000"/>
          <w:sz w:val="24"/>
          <w:szCs w:val="24"/>
        </w:rPr>
        <w:t xml:space="preserve"> tôi không bao giờ phải ăn rau bẩn. Tôi đi đến đâu cũng có rau sạch để ăn. Người xưa dạy: “</w:t>
      </w:r>
      <w:r>
        <w:rPr>
          <w:rFonts w:ascii="Times New Roman" w:eastAsia="Times New Roman" w:hAnsi="Times New Roman" w:cs="Times New Roman"/>
          <w:i/>
          <w:color w:val="000000"/>
          <w:sz w:val="24"/>
          <w:szCs w:val="24"/>
        </w:rPr>
        <w:t>Đồ cũ không dùng cho đi vẫn hữu dụng. Nhịn một hai bữa tiệc tùng cho người nghèo đói</w:t>
      </w:r>
      <w:r>
        <w:rPr>
          <w:rFonts w:ascii="Times New Roman" w:eastAsia="Times New Roman" w:hAnsi="Times New Roman" w:cs="Times New Roman"/>
          <w:color w:val="000000"/>
          <w:sz w:val="24"/>
          <w:szCs w:val="24"/>
        </w:rPr>
        <w:t>”. Chúng ta dùng số tiền để tổ chức tiệc tùng để nhường cho người nghèo đói thì c</w:t>
      </w:r>
      <w:r>
        <w:rPr>
          <w:rFonts w:ascii="Times New Roman" w:eastAsia="Times New Roman" w:hAnsi="Times New Roman" w:cs="Times New Roman"/>
          <w:color w:val="000000"/>
          <w:sz w:val="24"/>
          <w:szCs w:val="24"/>
        </w:rPr>
        <w:t>húng ta có thể giúp được rất nhiều người. Chúng ta tổ chức đại lễ tri ân Cha Mẹ số tiền bỏ ra khoảng hai ba trăm triệu, số tiền này không quá nhiều mà chỉ bằng một chuyến đi du lịch của những người có điều kiện.</w:t>
      </w:r>
    </w:p>
    <w:p w14:paraId="00000010"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1"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2" w14:textId="77777777" w:rsidR="00101F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D814B5D" w14:textId="77777777" w:rsidR="00A71058" w:rsidRDefault="003A5E2D" w:rsidP="00A7105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w:t>
      </w:r>
      <w:r>
        <w:rPr>
          <w:rFonts w:ascii="Times New Roman" w:eastAsia="Times New Roman" w:hAnsi="Times New Roman" w:cs="Times New Roman"/>
          <w:i/>
          <w:color w:val="000000"/>
          <w:sz w:val="24"/>
          <w:szCs w:val="24"/>
        </w:rPr>
        <w:t>ại lợi ích cho mọi người!</w:t>
      </w:r>
    </w:p>
    <w:p w14:paraId="00000014" w14:textId="7233EFBE" w:rsidR="00101F58" w:rsidRDefault="00101F58" w:rsidP="00A7105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101F58" w:rsidSect="003A5E2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2793" w14:textId="77777777" w:rsidR="00000000" w:rsidRDefault="003A5E2D">
      <w:pPr>
        <w:spacing w:after="0" w:line="240" w:lineRule="auto"/>
        <w:ind w:left="0" w:hanging="2"/>
      </w:pPr>
      <w:r>
        <w:separator/>
      </w:r>
    </w:p>
  </w:endnote>
  <w:endnote w:type="continuationSeparator" w:id="0">
    <w:p w14:paraId="64B0507A" w14:textId="77777777" w:rsidR="00000000" w:rsidRDefault="003A5E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6DFF" w14:textId="77777777" w:rsidR="003A5E2D" w:rsidRDefault="003A5E2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2F5D41B9" w:rsidR="00101F58" w:rsidRDefault="003A5E2D">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71058">
      <w:rPr>
        <w:noProof/>
        <w:color w:val="000000"/>
      </w:rPr>
      <w:t>1</w:t>
    </w:r>
    <w:r>
      <w:rPr>
        <w:color w:val="000000"/>
      </w:rPr>
      <w:fldChar w:fldCharType="end"/>
    </w:r>
  </w:p>
  <w:p w14:paraId="00000016" w14:textId="77777777" w:rsidR="00101F58" w:rsidRDefault="00101F5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E60" w14:textId="77777777" w:rsidR="003A5E2D" w:rsidRDefault="003A5E2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8185" w14:textId="77777777" w:rsidR="00000000" w:rsidRDefault="003A5E2D">
      <w:pPr>
        <w:spacing w:after="0" w:line="240" w:lineRule="auto"/>
        <w:ind w:left="0" w:hanging="2"/>
      </w:pPr>
      <w:r>
        <w:separator/>
      </w:r>
    </w:p>
  </w:footnote>
  <w:footnote w:type="continuationSeparator" w:id="0">
    <w:p w14:paraId="13533072" w14:textId="77777777" w:rsidR="00000000" w:rsidRDefault="003A5E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4F80" w14:textId="77777777" w:rsidR="003A5E2D" w:rsidRDefault="003A5E2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10A1" w14:textId="77777777" w:rsidR="003A5E2D" w:rsidRDefault="003A5E2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1B72" w14:textId="77777777" w:rsidR="003A5E2D" w:rsidRDefault="003A5E2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58"/>
    <w:rsid w:val="00101F58"/>
    <w:rsid w:val="003A5E2D"/>
    <w:rsid w:val="00A7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0E6C8-7D60-4D8A-A398-6A2CF9DA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Lb0Y3/pmq8+r4nMJUhqRG1AKDA==">AMUW2mVt2rrZVRQEsA+yKqAzuSXKVscT8cN9FyJ2FEW8tcm1OU6qShfZXPzPdBaxUw+T4Rey7Q55G35AX5wdIea8QAOGb9/7GaDb+K8Br+Btelpcq5HJK5k=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2023-02-28T09:21:00Z</dcterms:created>
  <dcterms:modified xsi:type="dcterms:W3CDTF">2023-02-28T10:13:00Z</dcterms:modified>
</cp:coreProperties>
</file>